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Canzone scritta con la collaborazione di Davide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Trento, padre Topio e padre Pato...nell'epoca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della costruzione Rifugio Huascaran…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canzone "partorita" stando in un bellissimo e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poverissimo caserio di Marcara (Cantar),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Cordillera Negra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